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0F4" w:rsidRDefault="00D110F4" w:rsidP="00F62593">
      <w:pPr>
        <w:jc w:val="center"/>
        <w:rPr>
          <w:b/>
          <w:lang w:val="en-CA"/>
        </w:rPr>
      </w:pPr>
      <w:bookmarkStart w:id="0" w:name="_GoBack"/>
      <w:bookmarkEnd w:id="0"/>
    </w:p>
    <w:p w:rsidR="000D385D" w:rsidRPr="003158A1" w:rsidRDefault="00BD2B12" w:rsidP="00F62593">
      <w:pPr>
        <w:jc w:val="center"/>
        <w:rPr>
          <w:b/>
          <w:lang w:val="en-CA"/>
        </w:rPr>
      </w:pPr>
      <w:r w:rsidRPr="003158A1">
        <w:rPr>
          <w:b/>
          <w:lang w:val="en-CA"/>
        </w:rPr>
        <w:t>EXECUTIVE SUMMARY</w:t>
      </w:r>
    </w:p>
    <w:p w:rsidR="00C0518D" w:rsidRPr="003158A1" w:rsidRDefault="00C0518D" w:rsidP="00F62593">
      <w:pPr>
        <w:jc w:val="center"/>
        <w:rPr>
          <w:b/>
          <w:lang w:val="en-CA"/>
        </w:rPr>
      </w:pPr>
      <w:r w:rsidRPr="003158A1">
        <w:rPr>
          <w:b/>
          <w:lang w:val="en-CA"/>
        </w:rPr>
        <w:t xml:space="preserve">LEARNING TO READ PRIMARY SOURCE PHOTOGRAPHS </w:t>
      </w:r>
      <w:r w:rsidR="00FE3B6C">
        <w:rPr>
          <w:b/>
          <w:lang w:val="en-CA"/>
        </w:rPr>
        <w:t>WITHIN</w:t>
      </w:r>
      <w:r w:rsidR="005B0669" w:rsidRPr="003158A1">
        <w:rPr>
          <w:b/>
          <w:lang w:val="en-CA"/>
        </w:rPr>
        <w:t xml:space="preserve"> </w:t>
      </w:r>
      <w:r w:rsidRPr="003158A1">
        <w:rPr>
          <w:b/>
          <w:lang w:val="en-CA"/>
        </w:rPr>
        <w:t>VIRTUAL EXHIBIT</w:t>
      </w:r>
      <w:r w:rsidR="00F451AF">
        <w:rPr>
          <w:b/>
          <w:lang w:val="en-CA"/>
        </w:rPr>
        <w:t>S</w:t>
      </w:r>
      <w:r w:rsidR="00730AED">
        <w:rPr>
          <w:rStyle w:val="FootnoteReference"/>
          <w:b/>
          <w:lang w:val="en-CA"/>
        </w:rPr>
        <w:footnoteReference w:id="1"/>
      </w:r>
    </w:p>
    <w:p w:rsidR="00C0518D" w:rsidRPr="003158A1" w:rsidRDefault="00C0518D">
      <w:pPr>
        <w:rPr>
          <w:lang w:val="en-CA"/>
        </w:rPr>
      </w:pPr>
    </w:p>
    <w:p w:rsidR="00C0518D" w:rsidRPr="00D110F4" w:rsidRDefault="00C0518D" w:rsidP="00F62593">
      <w:pPr>
        <w:jc w:val="center"/>
        <w:rPr>
          <w:lang w:val="fr-CA"/>
        </w:rPr>
      </w:pPr>
      <w:r w:rsidRPr="00D110F4">
        <w:rPr>
          <w:lang w:val="fr-CA"/>
        </w:rPr>
        <w:t>Stéphane Lévesque, Ph.D.</w:t>
      </w:r>
      <w:r w:rsidR="00730AED" w:rsidRPr="00D110F4">
        <w:rPr>
          <w:lang w:val="fr-CA"/>
        </w:rPr>
        <w:t xml:space="preserve"> </w:t>
      </w:r>
      <w:hyperlink r:id="rId8" w:history="1">
        <w:r w:rsidR="00730AED" w:rsidRPr="00D110F4">
          <w:rPr>
            <w:rStyle w:val="Hyperlink"/>
            <w:lang w:val="fr-CA"/>
          </w:rPr>
          <w:t>Stephane.levesque@uottawa.ca</w:t>
        </w:r>
      </w:hyperlink>
      <w:r w:rsidR="00730AED" w:rsidRPr="00D110F4">
        <w:rPr>
          <w:lang w:val="fr-CA"/>
        </w:rPr>
        <w:t xml:space="preserve"> </w:t>
      </w:r>
    </w:p>
    <w:p w:rsidR="00C0518D" w:rsidRPr="003158A1" w:rsidRDefault="00C0518D" w:rsidP="00F62593">
      <w:pPr>
        <w:jc w:val="center"/>
        <w:rPr>
          <w:lang w:val="en-CA"/>
        </w:rPr>
      </w:pPr>
      <w:r w:rsidRPr="003158A1">
        <w:rPr>
          <w:lang w:val="en-CA"/>
        </w:rPr>
        <w:t>Nicholas Ng-A-Fook, Ph.D.</w:t>
      </w:r>
      <w:r w:rsidR="00730AED">
        <w:rPr>
          <w:lang w:val="en-CA"/>
        </w:rPr>
        <w:t xml:space="preserve"> </w:t>
      </w:r>
      <w:hyperlink r:id="rId9" w:history="1">
        <w:r w:rsidR="00730AED" w:rsidRPr="00993931">
          <w:rPr>
            <w:rStyle w:val="Hyperlink"/>
            <w:lang w:val="en-CA"/>
          </w:rPr>
          <w:t>nnafook@uottawa.ca</w:t>
        </w:r>
      </w:hyperlink>
      <w:r w:rsidR="00730AED">
        <w:rPr>
          <w:lang w:val="en-CA"/>
        </w:rPr>
        <w:t xml:space="preserve"> </w:t>
      </w:r>
    </w:p>
    <w:p w:rsidR="00C0518D" w:rsidRPr="003158A1" w:rsidRDefault="00C0518D" w:rsidP="00F62593">
      <w:pPr>
        <w:jc w:val="center"/>
        <w:rPr>
          <w:lang w:val="en-CA"/>
        </w:rPr>
      </w:pPr>
      <w:r w:rsidRPr="003158A1">
        <w:rPr>
          <w:lang w:val="en-CA"/>
        </w:rPr>
        <w:t xml:space="preserve">Julie Corrigan, Doctoral </w:t>
      </w:r>
      <w:r w:rsidR="00F6208D">
        <w:rPr>
          <w:lang w:val="en-CA"/>
        </w:rPr>
        <w:t xml:space="preserve">candidate </w:t>
      </w:r>
      <w:hyperlink r:id="rId10" w:history="1">
        <w:r w:rsidR="00730AED" w:rsidRPr="00993931">
          <w:rPr>
            <w:rStyle w:val="Hyperlink"/>
            <w:lang w:val="en-CA"/>
          </w:rPr>
          <w:t>Julie.corrigan@uottawa.ca</w:t>
        </w:r>
      </w:hyperlink>
      <w:r w:rsidR="00730AED">
        <w:rPr>
          <w:lang w:val="en-CA"/>
        </w:rPr>
        <w:t xml:space="preserve"> </w:t>
      </w:r>
    </w:p>
    <w:p w:rsidR="00BD2B12" w:rsidRPr="003158A1" w:rsidRDefault="00F62593" w:rsidP="00730AED">
      <w:pPr>
        <w:jc w:val="center"/>
        <w:rPr>
          <w:lang w:val="en-CA"/>
        </w:rPr>
      </w:pPr>
      <w:r w:rsidRPr="003158A1">
        <w:rPr>
          <w:lang w:val="en-CA"/>
        </w:rPr>
        <w:t>University of Ottawa</w:t>
      </w:r>
    </w:p>
    <w:p w:rsidR="00F62593" w:rsidRPr="003158A1" w:rsidRDefault="00F62593">
      <w:pPr>
        <w:rPr>
          <w:b/>
          <w:lang w:val="en-CA"/>
        </w:rPr>
      </w:pPr>
    </w:p>
    <w:p w:rsidR="00730AED" w:rsidRDefault="00730AED">
      <w:pPr>
        <w:rPr>
          <w:b/>
          <w:lang w:val="en-CA"/>
        </w:rPr>
      </w:pPr>
    </w:p>
    <w:p w:rsidR="00C0518D" w:rsidRPr="003158A1" w:rsidRDefault="00C0518D">
      <w:pPr>
        <w:rPr>
          <w:b/>
          <w:lang w:val="en-CA"/>
        </w:rPr>
      </w:pPr>
      <w:r w:rsidRPr="003158A1">
        <w:rPr>
          <w:b/>
          <w:lang w:val="en-CA"/>
        </w:rPr>
        <w:t>CONTEXT</w:t>
      </w:r>
    </w:p>
    <w:p w:rsidR="00BD2B12" w:rsidRPr="003158A1" w:rsidRDefault="00BD2B12">
      <w:pPr>
        <w:rPr>
          <w:lang w:val="en-CA"/>
        </w:rPr>
      </w:pPr>
      <w:r w:rsidRPr="003158A1">
        <w:rPr>
          <w:lang w:val="en-CA"/>
        </w:rPr>
        <w:t>Students live in a visually saturated world. Today’s textbooks, virtual exhibits, and multimedia presentations are evidence of this visual shift in the presentation of educational content to students.</w:t>
      </w:r>
      <w:r w:rsidR="006003C1" w:rsidRPr="003158A1">
        <w:rPr>
          <w:lang w:val="en-CA"/>
        </w:rPr>
        <w:t xml:space="preserve"> But today’s visual sources –</w:t>
      </w:r>
      <w:r w:rsidR="00566D80">
        <w:rPr>
          <w:lang w:val="en-CA"/>
        </w:rPr>
        <w:t xml:space="preserve"> </w:t>
      </w:r>
      <w:r w:rsidR="006003C1" w:rsidRPr="003158A1">
        <w:rPr>
          <w:lang w:val="en-CA"/>
        </w:rPr>
        <w:t xml:space="preserve">print or online – come in many different forms and are consumed for a plethora of purposes. One does not read the </w:t>
      </w:r>
      <w:r w:rsidR="007132A0" w:rsidRPr="003158A1">
        <w:rPr>
          <w:lang w:val="en-CA"/>
        </w:rPr>
        <w:t>profile</w:t>
      </w:r>
      <w:r w:rsidR="006003C1" w:rsidRPr="003158A1">
        <w:rPr>
          <w:lang w:val="en-CA"/>
        </w:rPr>
        <w:t xml:space="preserve"> of a friend on Facebook in the same way as, for example, </w:t>
      </w:r>
      <w:r w:rsidR="007132A0" w:rsidRPr="003158A1">
        <w:rPr>
          <w:lang w:val="en-CA"/>
        </w:rPr>
        <w:t xml:space="preserve">a </w:t>
      </w:r>
      <w:r w:rsidR="005B0669" w:rsidRPr="003158A1">
        <w:rPr>
          <w:lang w:val="en-CA"/>
        </w:rPr>
        <w:t>photograph</w:t>
      </w:r>
      <w:r w:rsidR="005B0669">
        <w:rPr>
          <w:lang w:val="en-CA"/>
        </w:rPr>
        <w:t xml:space="preserve"> of</w:t>
      </w:r>
      <w:r w:rsidR="005B0669" w:rsidRPr="003158A1">
        <w:rPr>
          <w:lang w:val="en-CA"/>
        </w:rPr>
        <w:t xml:space="preserve"> </w:t>
      </w:r>
      <w:r w:rsidR="007132A0" w:rsidRPr="003158A1">
        <w:rPr>
          <w:lang w:val="en-CA"/>
        </w:rPr>
        <w:t xml:space="preserve">1950 residential school survivor. </w:t>
      </w:r>
    </w:p>
    <w:p w:rsidR="006003C1" w:rsidRPr="003158A1" w:rsidRDefault="006003C1">
      <w:pPr>
        <w:rPr>
          <w:lang w:val="en-CA"/>
        </w:rPr>
      </w:pPr>
    </w:p>
    <w:p w:rsidR="006003C1" w:rsidRPr="003158A1" w:rsidRDefault="006003C1">
      <w:pPr>
        <w:rPr>
          <w:lang w:val="en-CA"/>
        </w:rPr>
      </w:pPr>
      <w:r w:rsidRPr="003158A1">
        <w:rPr>
          <w:lang w:val="en-CA"/>
        </w:rPr>
        <w:t>To become a critical visual reader, students must develop their capacities to question how such texts were produced and what roles particular disciplinary domains of knowledge such as history can play in contextualizing forms of visual sources. But how does one come to read an</w:t>
      </w:r>
      <w:r w:rsidR="00566D80">
        <w:rPr>
          <w:lang w:val="en-CA"/>
        </w:rPr>
        <w:t xml:space="preserve">d think critically about visuals </w:t>
      </w:r>
      <w:r w:rsidRPr="003158A1">
        <w:rPr>
          <w:lang w:val="en-CA"/>
        </w:rPr>
        <w:t>in the domain history?</w:t>
      </w:r>
    </w:p>
    <w:p w:rsidR="006003C1" w:rsidRPr="003158A1" w:rsidRDefault="006003C1">
      <w:pPr>
        <w:rPr>
          <w:lang w:val="en-CA"/>
        </w:rPr>
      </w:pPr>
    </w:p>
    <w:p w:rsidR="00C0518D" w:rsidRPr="003158A1" w:rsidRDefault="009B55E0">
      <w:pPr>
        <w:rPr>
          <w:b/>
          <w:lang w:val="en-CA"/>
        </w:rPr>
      </w:pPr>
      <w:r w:rsidRPr="003158A1">
        <w:rPr>
          <w:b/>
          <w:lang w:val="en-CA"/>
        </w:rPr>
        <w:t>PURPOSE</w:t>
      </w:r>
    </w:p>
    <w:p w:rsidR="006003C1" w:rsidRPr="003158A1" w:rsidRDefault="006003C1" w:rsidP="006003C1">
      <w:pPr>
        <w:rPr>
          <w:lang w:val="en-CA"/>
        </w:rPr>
      </w:pPr>
      <w:r w:rsidRPr="003158A1">
        <w:rPr>
          <w:lang w:val="en-CA"/>
        </w:rPr>
        <w:t>This study explores how pre-service teachers and historians alike make sense of historical p</w:t>
      </w:r>
      <w:r w:rsidR="00670D8D" w:rsidRPr="003158A1">
        <w:rPr>
          <w:lang w:val="en-CA"/>
        </w:rPr>
        <w:t xml:space="preserve">hotographs and consider, from an educational </w:t>
      </w:r>
      <w:r w:rsidRPr="003158A1">
        <w:rPr>
          <w:lang w:val="en-CA"/>
        </w:rPr>
        <w:t xml:space="preserve">point of view, what their experiences tell us about disciplinary-specific visual literacy practices. </w:t>
      </w:r>
    </w:p>
    <w:p w:rsidR="009537DA" w:rsidRPr="003158A1" w:rsidRDefault="009537DA" w:rsidP="006003C1">
      <w:pPr>
        <w:rPr>
          <w:lang w:val="en-CA"/>
        </w:rPr>
      </w:pPr>
    </w:p>
    <w:p w:rsidR="009537DA" w:rsidRPr="003158A1" w:rsidRDefault="00F451AF" w:rsidP="006003C1">
      <w:pPr>
        <w:rPr>
          <w:lang w:val="en-CA"/>
        </w:rPr>
      </w:pPr>
      <w:r>
        <w:rPr>
          <w:lang w:val="en-CA"/>
        </w:rPr>
        <w:t>I</w:t>
      </w:r>
      <w:r w:rsidR="007132A0" w:rsidRPr="003158A1">
        <w:rPr>
          <w:lang w:val="en-CA"/>
        </w:rPr>
        <w:t>n our Virtual History Lab</w:t>
      </w:r>
      <w:r>
        <w:rPr>
          <w:lang w:val="en-CA"/>
        </w:rPr>
        <w:t xml:space="preserve">, </w:t>
      </w:r>
      <w:r w:rsidR="00FE3B6C">
        <w:rPr>
          <w:lang w:val="en-CA"/>
        </w:rPr>
        <w:t>using</w:t>
      </w:r>
      <w:r w:rsidR="005B0669">
        <w:rPr>
          <w:lang w:val="en-CA"/>
        </w:rPr>
        <w:t xml:space="preserve"> </w:t>
      </w:r>
      <w:r w:rsidR="005B0669" w:rsidRPr="003158A1">
        <w:rPr>
          <w:lang w:val="en-CA"/>
        </w:rPr>
        <w:t>eye tracking technology and a think-aloud protocol</w:t>
      </w:r>
      <w:r w:rsidR="005B0669">
        <w:rPr>
          <w:lang w:val="en-CA"/>
        </w:rPr>
        <w:t>,</w:t>
      </w:r>
      <w:r w:rsidR="005B0669" w:rsidRPr="003158A1">
        <w:rPr>
          <w:lang w:val="en-CA"/>
        </w:rPr>
        <w:t xml:space="preserve"> </w:t>
      </w:r>
      <w:r>
        <w:rPr>
          <w:lang w:val="en-CA"/>
        </w:rPr>
        <w:t>w</w:t>
      </w:r>
      <w:r w:rsidRPr="003158A1">
        <w:rPr>
          <w:lang w:val="en-CA"/>
        </w:rPr>
        <w:t>e studied</w:t>
      </w:r>
      <w:r w:rsidR="005B0669">
        <w:rPr>
          <w:lang w:val="en-CA"/>
        </w:rPr>
        <w:t xml:space="preserve"> the strategies some</w:t>
      </w:r>
      <w:r w:rsidR="009537DA" w:rsidRPr="003158A1">
        <w:rPr>
          <w:lang w:val="en-CA"/>
        </w:rPr>
        <w:t xml:space="preserve"> pre-service teachers and historians</w:t>
      </w:r>
      <w:r w:rsidR="005B0669">
        <w:rPr>
          <w:lang w:val="en-CA"/>
        </w:rPr>
        <w:t xml:space="preserve"> utilized to</w:t>
      </w:r>
      <w:r w:rsidR="009537DA" w:rsidRPr="003158A1">
        <w:rPr>
          <w:lang w:val="en-CA"/>
        </w:rPr>
        <w:t xml:space="preserve"> examine a series of online primary source photographs part of a virtual exhibit on Canadian residential schooling (</w:t>
      </w:r>
      <w:hyperlink r:id="rId11" w:history="1">
        <w:r w:rsidR="009537DA" w:rsidRPr="003158A1">
          <w:rPr>
            <w:rStyle w:val="Hyperlink"/>
            <w:lang w:val="en-CA"/>
          </w:rPr>
          <w:t>www.wherearethechildren.ca</w:t>
        </w:r>
      </w:hyperlink>
      <w:r w:rsidR="009537DA" w:rsidRPr="003158A1">
        <w:rPr>
          <w:lang w:val="en-CA"/>
        </w:rPr>
        <w:t xml:space="preserve">).   </w:t>
      </w:r>
    </w:p>
    <w:p w:rsidR="009537DA" w:rsidRPr="003158A1" w:rsidRDefault="009537DA" w:rsidP="006003C1">
      <w:pPr>
        <w:rPr>
          <w:lang w:val="en-CA"/>
        </w:rPr>
      </w:pPr>
    </w:p>
    <w:p w:rsidR="00C0518D" w:rsidRPr="003158A1" w:rsidRDefault="00C0518D" w:rsidP="006003C1">
      <w:pPr>
        <w:rPr>
          <w:lang w:val="en-CA"/>
        </w:rPr>
      </w:pPr>
    </w:p>
    <w:p w:rsidR="00C0518D" w:rsidRPr="003158A1" w:rsidRDefault="009B55E0" w:rsidP="006003C1">
      <w:pPr>
        <w:rPr>
          <w:b/>
          <w:lang w:val="en-CA"/>
        </w:rPr>
      </w:pPr>
      <w:r w:rsidRPr="003158A1">
        <w:rPr>
          <w:b/>
          <w:lang w:val="en-CA"/>
        </w:rPr>
        <w:t>FINDINGS</w:t>
      </w:r>
    </w:p>
    <w:p w:rsidR="00F62593" w:rsidRPr="003158A1" w:rsidRDefault="00497FF2" w:rsidP="007132A0">
      <w:pPr>
        <w:pStyle w:val="ListParagraph"/>
        <w:numPr>
          <w:ilvl w:val="0"/>
          <w:numId w:val="1"/>
        </w:numPr>
        <w:rPr>
          <w:lang w:val="en-CA"/>
        </w:rPr>
      </w:pPr>
      <w:r w:rsidRPr="003158A1">
        <w:rPr>
          <w:lang w:val="en-CA"/>
        </w:rPr>
        <w:t xml:space="preserve">Time spent reading the photographs as well as the gazetrail between the various visual components are directly linked to the overall quality of analysis. </w:t>
      </w:r>
    </w:p>
    <w:p w:rsidR="00F62593" w:rsidRPr="003158A1" w:rsidRDefault="00F62593" w:rsidP="006003C1">
      <w:pPr>
        <w:rPr>
          <w:lang w:val="en-CA"/>
        </w:rPr>
      </w:pPr>
    </w:p>
    <w:p w:rsidR="00C90972" w:rsidRPr="003158A1" w:rsidRDefault="00497FF2" w:rsidP="007132A0">
      <w:pPr>
        <w:pStyle w:val="ListParagraph"/>
        <w:numPr>
          <w:ilvl w:val="0"/>
          <w:numId w:val="1"/>
        </w:numPr>
        <w:rPr>
          <w:lang w:val="en-CA"/>
        </w:rPr>
      </w:pPr>
      <w:r w:rsidRPr="003158A1">
        <w:rPr>
          <w:lang w:val="en-CA"/>
        </w:rPr>
        <w:t>Participants who skimmed through the visuals</w:t>
      </w:r>
      <w:r w:rsidR="00FE3B6C">
        <w:rPr>
          <w:lang w:val="en-CA"/>
        </w:rPr>
        <w:t xml:space="preserve"> swiftly and </w:t>
      </w:r>
      <w:r w:rsidR="00FE3B6C" w:rsidRPr="00FE3B6C">
        <w:rPr>
          <w:lang w:val="en-CA"/>
        </w:rPr>
        <w:t>inconsistently</w:t>
      </w:r>
      <w:r w:rsidRPr="003158A1">
        <w:rPr>
          <w:lang w:val="en-CA"/>
        </w:rPr>
        <w:t xml:space="preserve"> did not offer </w:t>
      </w:r>
      <w:r w:rsidR="00BF4288">
        <w:rPr>
          <w:lang w:val="en-CA"/>
        </w:rPr>
        <w:t xml:space="preserve">any </w:t>
      </w:r>
      <w:r w:rsidRPr="003158A1">
        <w:rPr>
          <w:lang w:val="en-CA"/>
        </w:rPr>
        <w:t xml:space="preserve">detailed </w:t>
      </w:r>
      <w:r w:rsidR="00BF4288">
        <w:rPr>
          <w:lang w:val="en-CA"/>
        </w:rPr>
        <w:t>or</w:t>
      </w:r>
      <w:r w:rsidRPr="003158A1">
        <w:rPr>
          <w:lang w:val="en-CA"/>
        </w:rPr>
        <w:t xml:space="preserve"> sophisticated readings, looking at </w:t>
      </w:r>
      <w:r w:rsidR="00FE3B6C">
        <w:rPr>
          <w:lang w:val="en-CA"/>
        </w:rPr>
        <w:t xml:space="preserve">straight, </w:t>
      </w:r>
      <w:r w:rsidRPr="003158A1">
        <w:rPr>
          <w:lang w:val="en-CA"/>
        </w:rPr>
        <w:t>manifest features emerging from each source.</w:t>
      </w:r>
      <w:r w:rsidR="00FE3B6C">
        <w:rPr>
          <w:lang w:val="en-CA"/>
        </w:rPr>
        <w:t xml:space="preserve"> (see Figure 1)</w:t>
      </w:r>
      <w:r w:rsidR="00BF4288">
        <w:rPr>
          <w:lang w:val="en-CA"/>
        </w:rPr>
        <w:t xml:space="preserve"> </w:t>
      </w:r>
    </w:p>
    <w:p w:rsidR="00C90972" w:rsidRPr="003158A1" w:rsidRDefault="00C90972" w:rsidP="006003C1">
      <w:pPr>
        <w:rPr>
          <w:lang w:val="en-CA"/>
        </w:rPr>
      </w:pPr>
    </w:p>
    <w:p w:rsidR="009B55E0" w:rsidRPr="003158A1" w:rsidRDefault="00C90972" w:rsidP="007132A0">
      <w:pPr>
        <w:pStyle w:val="ListParagraph"/>
        <w:numPr>
          <w:ilvl w:val="0"/>
          <w:numId w:val="1"/>
        </w:numPr>
        <w:rPr>
          <w:lang w:val="en-CA"/>
        </w:rPr>
      </w:pPr>
      <w:r w:rsidRPr="003158A1">
        <w:rPr>
          <w:lang w:val="en-CA"/>
        </w:rPr>
        <w:t xml:space="preserve">Participants who </w:t>
      </w:r>
      <w:r w:rsidR="00BF4288">
        <w:rPr>
          <w:lang w:val="en-CA"/>
        </w:rPr>
        <w:t xml:space="preserve">drew upon different historical thinking strategies </w:t>
      </w:r>
      <w:r w:rsidRPr="003158A1">
        <w:rPr>
          <w:lang w:val="en-CA"/>
        </w:rPr>
        <w:t xml:space="preserve">spent more time reading the photographs </w:t>
      </w:r>
      <w:r w:rsidR="00BF4288">
        <w:rPr>
          <w:lang w:val="en-CA"/>
        </w:rPr>
        <w:t xml:space="preserve">and in turn </w:t>
      </w:r>
      <w:r w:rsidRPr="003158A1">
        <w:rPr>
          <w:lang w:val="en-CA"/>
        </w:rPr>
        <w:t xml:space="preserve">engaged </w:t>
      </w:r>
      <w:r w:rsidR="00BF4288">
        <w:rPr>
          <w:lang w:val="en-CA"/>
        </w:rPr>
        <w:t>the photographs</w:t>
      </w:r>
      <w:r w:rsidRPr="003158A1">
        <w:rPr>
          <w:lang w:val="en-CA"/>
        </w:rPr>
        <w:t xml:space="preserve"> </w:t>
      </w:r>
      <w:r w:rsidR="00BF4288">
        <w:rPr>
          <w:lang w:val="en-CA"/>
        </w:rPr>
        <w:t>with interpretations that went</w:t>
      </w:r>
      <w:r w:rsidRPr="003158A1">
        <w:rPr>
          <w:lang w:val="en-CA"/>
        </w:rPr>
        <w:t xml:space="preserve"> beyond the </w:t>
      </w:r>
      <w:r w:rsidRPr="00FE3B6C">
        <w:rPr>
          <w:lang w:val="en-CA"/>
        </w:rPr>
        <w:t>manifest</w:t>
      </w:r>
      <w:r w:rsidR="00BF4288">
        <w:rPr>
          <w:lang w:val="en-CA"/>
        </w:rPr>
        <w:t xml:space="preserve"> </w:t>
      </w:r>
      <w:r w:rsidRPr="003158A1">
        <w:rPr>
          <w:lang w:val="en-CA"/>
        </w:rPr>
        <w:t>information, analyzing the details</w:t>
      </w:r>
      <w:r w:rsidR="00FE3B6C">
        <w:rPr>
          <w:lang w:val="en-CA"/>
        </w:rPr>
        <w:t xml:space="preserve"> and messages</w:t>
      </w:r>
      <w:r w:rsidRPr="003158A1">
        <w:rPr>
          <w:lang w:val="en-CA"/>
        </w:rPr>
        <w:t xml:space="preserve"> within the </w:t>
      </w:r>
      <w:r w:rsidRPr="003158A1">
        <w:rPr>
          <w:lang w:val="en-CA"/>
        </w:rPr>
        <w:lastRenderedPageBreak/>
        <w:t>image (caption, pictorial details, scripts, etc.) to see how they are related to the whole and how they help understand manifest and latent meanings. (see Figure 2)</w:t>
      </w:r>
    </w:p>
    <w:p w:rsidR="00C90972" w:rsidRPr="003158A1" w:rsidRDefault="00C90972" w:rsidP="006003C1">
      <w:pPr>
        <w:rPr>
          <w:lang w:val="en-CA"/>
        </w:rPr>
      </w:pPr>
    </w:p>
    <w:p w:rsidR="00F62593" w:rsidRPr="003158A1" w:rsidRDefault="00F62593" w:rsidP="002633A1">
      <w:pPr>
        <w:ind w:firstLine="426"/>
        <w:rPr>
          <w:b/>
          <w:lang w:val="en-CA"/>
        </w:rPr>
      </w:pPr>
      <w:r w:rsidRPr="003158A1">
        <w:rPr>
          <w:b/>
          <w:lang w:val="en-CA"/>
        </w:rPr>
        <w:t>Figure 1: Passive historical reader</w:t>
      </w:r>
    </w:p>
    <w:p w:rsidR="00F62593" w:rsidRPr="003158A1" w:rsidRDefault="00F62593" w:rsidP="002633A1">
      <w:pPr>
        <w:ind w:firstLine="426"/>
        <w:rPr>
          <w:lang w:val="en-CA"/>
        </w:rPr>
      </w:pPr>
      <w:r w:rsidRPr="003158A1">
        <w:rPr>
          <w:lang w:val="en-CA"/>
        </w:rPr>
        <w:t>(</w:t>
      </w:r>
      <w:r w:rsidR="0091520A" w:rsidRPr="003158A1">
        <w:rPr>
          <w:lang w:val="en-CA"/>
        </w:rPr>
        <w:t xml:space="preserve">eye </w:t>
      </w:r>
      <w:r w:rsidRPr="003158A1">
        <w:rPr>
          <w:lang w:val="en-CA"/>
        </w:rPr>
        <w:t>fixation points with gazetrail)</w:t>
      </w:r>
    </w:p>
    <w:p w:rsidR="00C90972" w:rsidRPr="003158A1" w:rsidRDefault="00F62593" w:rsidP="002633A1">
      <w:pPr>
        <w:ind w:firstLine="426"/>
        <w:rPr>
          <w:lang w:val="en-CA"/>
        </w:rPr>
      </w:pPr>
      <w:r w:rsidRPr="003158A1">
        <w:rPr>
          <w:rFonts w:ascii="Times New Roman" w:hAnsi="Times New Roman" w:cs="Times New Roman"/>
          <w:b/>
          <w:noProof/>
          <w:lang w:val="en-CA" w:eastAsia="en-CA"/>
        </w:rPr>
        <w:drawing>
          <wp:inline distT="0" distB="0" distL="0" distR="0" wp14:anchorId="3DD4E68B" wp14:editId="2B9D384A">
            <wp:extent cx="4012692" cy="3543685"/>
            <wp:effectExtent l="0" t="0" r="635" b="12700"/>
            <wp:docPr id="4" name="Image 3" descr="20111129-03-5dp4(0.3)g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11129-03-5dp4(0.3)gaze.jpg"/>
                    <pic:cNvPicPr>
                      <a:picLocks noChangeAspect="1"/>
                    </pic:cNvPicPr>
                  </pic:nvPicPr>
                  <pic:blipFill rotWithShape="1">
                    <a:blip r:embed="rId12">
                      <a:extLst>
                        <a:ext uri="{28A0092B-C50C-407E-A947-70E740481C1C}">
                          <a14:useLocalDpi xmlns:a14="http://schemas.microsoft.com/office/drawing/2010/main" val="0"/>
                        </a:ext>
                      </a:extLst>
                    </a:blip>
                    <a:srcRect l="27076" t="11251" r="3649" b="7179"/>
                    <a:stretch/>
                  </pic:blipFill>
                  <pic:spPr>
                    <a:xfrm>
                      <a:off x="0" y="0"/>
                      <a:ext cx="4019068" cy="3549316"/>
                    </a:xfrm>
                    <a:prstGeom prst="rect">
                      <a:avLst/>
                    </a:prstGeom>
                  </pic:spPr>
                </pic:pic>
              </a:graphicData>
            </a:graphic>
          </wp:inline>
        </w:drawing>
      </w:r>
    </w:p>
    <w:p w:rsidR="00497FF2" w:rsidRPr="003158A1" w:rsidRDefault="00497FF2" w:rsidP="002633A1">
      <w:pPr>
        <w:ind w:firstLine="426"/>
        <w:rPr>
          <w:lang w:val="en-CA"/>
        </w:rPr>
      </w:pPr>
    </w:p>
    <w:p w:rsidR="00F62593" w:rsidRPr="003158A1" w:rsidRDefault="00F62593" w:rsidP="002633A1">
      <w:pPr>
        <w:ind w:firstLine="426"/>
        <w:rPr>
          <w:b/>
          <w:lang w:val="en-CA"/>
        </w:rPr>
      </w:pPr>
      <w:r w:rsidRPr="003158A1">
        <w:rPr>
          <w:b/>
          <w:lang w:val="en-CA"/>
        </w:rPr>
        <w:t>Figure 2: Practical historical reader</w:t>
      </w:r>
    </w:p>
    <w:p w:rsidR="00497FF2" w:rsidRPr="003158A1" w:rsidRDefault="00F62593" w:rsidP="002633A1">
      <w:pPr>
        <w:ind w:firstLine="426"/>
        <w:rPr>
          <w:lang w:val="en-CA"/>
        </w:rPr>
      </w:pPr>
      <w:r w:rsidRPr="003158A1">
        <w:rPr>
          <w:lang w:val="en-CA"/>
        </w:rPr>
        <w:t>(</w:t>
      </w:r>
      <w:r w:rsidR="0091520A" w:rsidRPr="003158A1">
        <w:rPr>
          <w:lang w:val="en-CA"/>
        </w:rPr>
        <w:t xml:space="preserve">eye </w:t>
      </w:r>
      <w:r w:rsidR="000D47D7" w:rsidRPr="003158A1">
        <w:rPr>
          <w:lang w:val="en-CA"/>
        </w:rPr>
        <w:t>fixation points with gazetrail)</w:t>
      </w:r>
    </w:p>
    <w:p w:rsidR="000D47D7" w:rsidRPr="003158A1" w:rsidRDefault="00F62593" w:rsidP="002633A1">
      <w:pPr>
        <w:ind w:firstLine="426"/>
        <w:rPr>
          <w:lang w:val="en-CA"/>
        </w:rPr>
      </w:pPr>
      <w:r w:rsidRPr="003158A1">
        <w:rPr>
          <w:rFonts w:ascii="Times New Roman" w:hAnsi="Times New Roman" w:cs="Times New Roman"/>
          <w:noProof/>
          <w:lang w:val="en-CA" w:eastAsia="en-CA"/>
        </w:rPr>
        <w:drawing>
          <wp:inline distT="0" distB="0" distL="0" distR="0" wp14:anchorId="498547E6" wp14:editId="1924144E">
            <wp:extent cx="4115185" cy="3326524"/>
            <wp:effectExtent l="0" t="0" r="0" b="1270"/>
            <wp:docPr id="1" name="Image 3" descr="20111130-05-5dp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11130-05-5dp4(0.2).jpg"/>
                    <pic:cNvPicPr>
                      <a:picLocks noChangeAspect="1"/>
                    </pic:cNvPicPr>
                  </pic:nvPicPr>
                  <pic:blipFill rotWithShape="1">
                    <a:blip r:embed="rId13">
                      <a:extLst>
                        <a:ext uri="{28A0092B-C50C-407E-A947-70E740481C1C}">
                          <a14:useLocalDpi xmlns:a14="http://schemas.microsoft.com/office/drawing/2010/main" val="0"/>
                        </a:ext>
                      </a:extLst>
                    </a:blip>
                    <a:srcRect l="31121" t="20671" r="11912" b="17933"/>
                    <a:stretch/>
                  </pic:blipFill>
                  <pic:spPr bwMode="auto">
                    <a:xfrm>
                      <a:off x="0" y="0"/>
                      <a:ext cx="4123895" cy="3333564"/>
                    </a:xfrm>
                    <a:prstGeom prst="rect">
                      <a:avLst/>
                    </a:prstGeom>
                    <a:ln>
                      <a:noFill/>
                    </a:ln>
                    <a:extLst>
                      <a:ext uri="{53640926-AAD7-44D8-BBD7-CCE9431645EC}">
                        <a14:shadowObscured xmlns:a14="http://schemas.microsoft.com/office/drawing/2010/main"/>
                      </a:ext>
                    </a:extLst>
                  </pic:spPr>
                </pic:pic>
              </a:graphicData>
            </a:graphic>
          </wp:inline>
        </w:drawing>
      </w:r>
    </w:p>
    <w:p w:rsidR="000D47D7" w:rsidRPr="003158A1" w:rsidRDefault="000D47D7" w:rsidP="006003C1">
      <w:pPr>
        <w:rPr>
          <w:lang w:val="en-CA"/>
        </w:rPr>
      </w:pPr>
    </w:p>
    <w:p w:rsidR="009B55E0" w:rsidRPr="003158A1" w:rsidRDefault="007132A0" w:rsidP="007132A0">
      <w:pPr>
        <w:pStyle w:val="ListParagraph"/>
        <w:numPr>
          <w:ilvl w:val="0"/>
          <w:numId w:val="2"/>
        </w:numPr>
        <w:rPr>
          <w:lang w:val="en-CA"/>
        </w:rPr>
      </w:pPr>
      <w:r w:rsidRPr="003158A1">
        <w:rPr>
          <w:lang w:val="en-CA"/>
        </w:rPr>
        <w:t>T</w:t>
      </w:r>
      <w:r w:rsidR="009B55E0" w:rsidRPr="003158A1">
        <w:rPr>
          <w:lang w:val="en-CA"/>
        </w:rPr>
        <w:t xml:space="preserve">here is no standard reading pattern for making sense of visual historical </w:t>
      </w:r>
      <w:r w:rsidRPr="003158A1">
        <w:rPr>
          <w:lang w:val="en-CA"/>
        </w:rPr>
        <w:t>sources</w:t>
      </w:r>
      <w:r w:rsidR="009B55E0" w:rsidRPr="003158A1">
        <w:rPr>
          <w:lang w:val="en-CA"/>
        </w:rPr>
        <w:t xml:space="preserve">. Both the verbal explanations and eye-tracking </w:t>
      </w:r>
      <w:r w:rsidR="000D47D7" w:rsidRPr="003158A1">
        <w:rPr>
          <w:lang w:val="en-CA"/>
        </w:rPr>
        <w:t>of participants demonstrate</w:t>
      </w:r>
      <w:r w:rsidR="009B55E0" w:rsidRPr="003158A1">
        <w:rPr>
          <w:lang w:val="en-CA"/>
        </w:rPr>
        <w:t xml:space="preserve"> that photographs can be read in many different ways. Unlike traditional written texts, which follow an established reading pattern, the interaction between the reader and a visual </w:t>
      </w:r>
      <w:r w:rsidR="00C77B2D" w:rsidRPr="003158A1">
        <w:rPr>
          <w:lang w:val="en-CA"/>
        </w:rPr>
        <w:t>is</w:t>
      </w:r>
      <w:r w:rsidR="009B55E0" w:rsidRPr="003158A1">
        <w:rPr>
          <w:lang w:val="en-CA"/>
        </w:rPr>
        <w:t xml:space="preserve"> different because the image is there </w:t>
      </w:r>
      <w:r w:rsidR="00566D80">
        <w:rPr>
          <w:lang w:val="en-CA"/>
        </w:rPr>
        <w:t xml:space="preserve">all at once and fills the page </w:t>
      </w:r>
      <w:r w:rsidR="009B55E0" w:rsidRPr="003158A1">
        <w:rPr>
          <w:lang w:val="en-CA"/>
        </w:rPr>
        <w:t>or the computer monitor.</w:t>
      </w:r>
    </w:p>
    <w:p w:rsidR="000D47D7" w:rsidRPr="003158A1" w:rsidRDefault="000D47D7" w:rsidP="006003C1">
      <w:pPr>
        <w:rPr>
          <w:lang w:val="en-CA"/>
        </w:rPr>
      </w:pPr>
    </w:p>
    <w:p w:rsidR="000D47D7" w:rsidRPr="003158A1" w:rsidRDefault="000D47D7" w:rsidP="007132A0">
      <w:pPr>
        <w:pStyle w:val="ListParagraph"/>
        <w:numPr>
          <w:ilvl w:val="0"/>
          <w:numId w:val="2"/>
        </w:numPr>
        <w:rPr>
          <w:lang w:val="en-CA"/>
        </w:rPr>
      </w:pPr>
      <w:r w:rsidRPr="003158A1">
        <w:rPr>
          <w:lang w:val="en-CA"/>
        </w:rPr>
        <w:t>Equally interesting, the number and duration of eye fixations on visuals is</w:t>
      </w:r>
      <w:r w:rsidR="00F451AF">
        <w:rPr>
          <w:lang w:val="en-CA"/>
        </w:rPr>
        <w:t xml:space="preserve"> a</w:t>
      </w:r>
      <w:r w:rsidRPr="003158A1">
        <w:rPr>
          <w:lang w:val="en-CA"/>
        </w:rPr>
        <w:t xml:space="preserve"> necessary, but not a sufficient condition for making sense of primary</w:t>
      </w:r>
      <w:r w:rsidR="0052256A" w:rsidRPr="003158A1">
        <w:rPr>
          <w:lang w:val="en-CA"/>
        </w:rPr>
        <w:t xml:space="preserve"> source photographs</w:t>
      </w:r>
      <w:r w:rsidRPr="003158A1">
        <w:rPr>
          <w:lang w:val="en-CA"/>
        </w:rPr>
        <w:t xml:space="preserve">. Critical historical readers </w:t>
      </w:r>
      <w:r w:rsidR="0052256A" w:rsidRPr="003158A1">
        <w:rPr>
          <w:lang w:val="en-CA"/>
        </w:rPr>
        <w:t>spend</w:t>
      </w:r>
      <w:r w:rsidR="00627300" w:rsidRPr="003158A1">
        <w:rPr>
          <w:lang w:val="en-CA"/>
        </w:rPr>
        <w:t xml:space="preserve"> more time on photographs (see Figure 3) but </w:t>
      </w:r>
      <w:r w:rsidR="005A27CF" w:rsidRPr="003158A1">
        <w:rPr>
          <w:lang w:val="en-CA"/>
        </w:rPr>
        <w:t>bring</w:t>
      </w:r>
      <w:r w:rsidRPr="003158A1">
        <w:rPr>
          <w:lang w:val="en-CA"/>
        </w:rPr>
        <w:t xml:space="preserve"> something to the task that others </w:t>
      </w:r>
      <w:r w:rsidR="005A27CF" w:rsidRPr="003158A1">
        <w:rPr>
          <w:lang w:val="en-CA"/>
        </w:rPr>
        <w:t>do</w:t>
      </w:r>
      <w:r w:rsidRPr="003158A1">
        <w:rPr>
          <w:lang w:val="en-CA"/>
        </w:rPr>
        <w:t xml:space="preserve"> not. </w:t>
      </w:r>
      <w:r w:rsidR="005A27CF" w:rsidRPr="003158A1">
        <w:rPr>
          <w:lang w:val="en-CA"/>
        </w:rPr>
        <w:t>They</w:t>
      </w:r>
      <w:r w:rsidRPr="003158A1">
        <w:rPr>
          <w:lang w:val="en-CA"/>
        </w:rPr>
        <w:t xml:space="preserve"> have </w:t>
      </w:r>
      <w:r w:rsidR="00F451AF">
        <w:rPr>
          <w:lang w:val="en-CA"/>
        </w:rPr>
        <w:t xml:space="preserve">a </w:t>
      </w:r>
      <w:r w:rsidRPr="003158A1">
        <w:rPr>
          <w:lang w:val="en-CA"/>
        </w:rPr>
        <w:t>deeper knowledge of history and make effective use of historical thinking</w:t>
      </w:r>
      <w:r w:rsidR="00627300" w:rsidRPr="003158A1">
        <w:rPr>
          <w:lang w:val="en-CA"/>
        </w:rPr>
        <w:t xml:space="preserve"> in their analysis</w:t>
      </w:r>
      <w:r w:rsidRPr="003158A1">
        <w:rPr>
          <w:lang w:val="en-CA"/>
        </w:rPr>
        <w:t>. Moreover, they can situate the sources (in term</w:t>
      </w:r>
      <w:r w:rsidR="00F451AF">
        <w:rPr>
          <w:lang w:val="en-CA"/>
        </w:rPr>
        <w:t>s</w:t>
      </w:r>
      <w:r w:rsidRPr="003158A1">
        <w:rPr>
          <w:lang w:val="en-CA"/>
        </w:rPr>
        <w:t xml:space="preserve"> of continuity and change and </w:t>
      </w:r>
      <w:r w:rsidR="00627300" w:rsidRPr="003158A1">
        <w:rPr>
          <w:lang w:val="en-CA"/>
        </w:rPr>
        <w:t xml:space="preserve">its </w:t>
      </w:r>
      <w:r w:rsidRPr="003158A1">
        <w:rPr>
          <w:lang w:val="en-CA"/>
        </w:rPr>
        <w:t xml:space="preserve">significance) </w:t>
      </w:r>
      <w:r w:rsidR="005A27CF" w:rsidRPr="003158A1">
        <w:rPr>
          <w:lang w:val="en-CA"/>
        </w:rPr>
        <w:t>in a larger historical context</w:t>
      </w:r>
      <w:r w:rsidR="0091520A" w:rsidRPr="003158A1">
        <w:rPr>
          <w:lang w:val="en-CA"/>
        </w:rPr>
        <w:t xml:space="preserve"> – a “big picture</w:t>
      </w:r>
      <w:r w:rsidR="00F451AF">
        <w:rPr>
          <w:lang w:val="en-CA"/>
        </w:rPr>
        <w:t>.”</w:t>
      </w:r>
      <w:r w:rsidR="005A27CF" w:rsidRPr="003158A1">
        <w:rPr>
          <w:lang w:val="en-CA"/>
        </w:rPr>
        <w:t xml:space="preserve"> </w:t>
      </w:r>
      <w:r w:rsidR="00627300" w:rsidRPr="003158A1">
        <w:rPr>
          <w:lang w:val="en-CA"/>
        </w:rPr>
        <w:t xml:space="preserve">Overall, they have more agency to interpret the visuals because they can draw on vast knowledge and historical experience. </w:t>
      </w:r>
    </w:p>
    <w:p w:rsidR="006003C1" w:rsidRPr="003158A1" w:rsidRDefault="006003C1">
      <w:pPr>
        <w:rPr>
          <w:lang w:val="en-CA"/>
        </w:rPr>
      </w:pPr>
    </w:p>
    <w:p w:rsidR="00730AED" w:rsidRDefault="00730AED" w:rsidP="00627300">
      <w:pPr>
        <w:rPr>
          <w:b/>
          <w:lang w:val="en-CA"/>
        </w:rPr>
      </w:pPr>
    </w:p>
    <w:p w:rsidR="00627300" w:rsidRPr="003158A1" w:rsidRDefault="00627300" w:rsidP="002633A1">
      <w:pPr>
        <w:ind w:firstLine="426"/>
        <w:rPr>
          <w:b/>
          <w:lang w:val="en-CA"/>
        </w:rPr>
      </w:pPr>
      <w:r w:rsidRPr="003158A1">
        <w:rPr>
          <w:b/>
          <w:lang w:val="en-CA"/>
        </w:rPr>
        <w:t>Figure 3:  Critical historical reader</w:t>
      </w:r>
    </w:p>
    <w:p w:rsidR="00627300" w:rsidRPr="003158A1" w:rsidRDefault="00627300" w:rsidP="002633A1">
      <w:pPr>
        <w:ind w:firstLine="426"/>
        <w:rPr>
          <w:lang w:val="en-CA"/>
        </w:rPr>
      </w:pPr>
      <w:r w:rsidRPr="003158A1">
        <w:rPr>
          <w:lang w:val="en-CA"/>
        </w:rPr>
        <w:t>(</w:t>
      </w:r>
      <w:r w:rsidR="0091520A" w:rsidRPr="003158A1">
        <w:rPr>
          <w:lang w:val="en-CA"/>
        </w:rPr>
        <w:t xml:space="preserve">eye </w:t>
      </w:r>
      <w:r w:rsidRPr="003158A1">
        <w:rPr>
          <w:lang w:val="en-CA"/>
        </w:rPr>
        <w:t>fixation points with gazetrail)</w:t>
      </w:r>
    </w:p>
    <w:p w:rsidR="006003C1" w:rsidRPr="003158A1" w:rsidRDefault="006003C1" w:rsidP="002633A1">
      <w:pPr>
        <w:ind w:firstLine="426"/>
        <w:rPr>
          <w:lang w:val="en-CA"/>
        </w:rPr>
      </w:pPr>
    </w:p>
    <w:p w:rsidR="006003C1" w:rsidRPr="003158A1" w:rsidRDefault="00627300" w:rsidP="002633A1">
      <w:pPr>
        <w:ind w:firstLine="426"/>
        <w:rPr>
          <w:lang w:val="en-CA"/>
        </w:rPr>
      </w:pPr>
      <w:r w:rsidRPr="003158A1">
        <w:rPr>
          <w:rFonts w:ascii="Times New Roman" w:hAnsi="Times New Roman" w:cs="Times New Roman"/>
          <w:noProof/>
          <w:lang w:val="en-CA" w:eastAsia="en-CA"/>
        </w:rPr>
        <w:drawing>
          <wp:inline distT="0" distB="0" distL="0" distR="0" wp14:anchorId="182BAE55" wp14:editId="5ECBBCFB">
            <wp:extent cx="4103383" cy="3594277"/>
            <wp:effectExtent l="0" t="0" r="1143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2658" cy="3602401"/>
                    </a:xfrm>
                    <a:prstGeom prst="rect">
                      <a:avLst/>
                    </a:prstGeom>
                    <a:noFill/>
                  </pic:spPr>
                </pic:pic>
              </a:graphicData>
            </a:graphic>
          </wp:inline>
        </w:drawing>
      </w:r>
    </w:p>
    <w:p w:rsidR="00C77B2D" w:rsidRPr="003158A1" w:rsidRDefault="00C77B2D">
      <w:pPr>
        <w:rPr>
          <w:lang w:val="en-CA"/>
        </w:rPr>
      </w:pPr>
    </w:p>
    <w:p w:rsidR="0091520A" w:rsidRPr="003158A1" w:rsidRDefault="0091520A">
      <w:pPr>
        <w:rPr>
          <w:b/>
          <w:lang w:val="en-CA"/>
        </w:rPr>
      </w:pPr>
    </w:p>
    <w:p w:rsidR="0091520A" w:rsidRPr="003158A1" w:rsidRDefault="0091520A">
      <w:pPr>
        <w:rPr>
          <w:b/>
          <w:lang w:val="en-CA"/>
        </w:rPr>
      </w:pPr>
    </w:p>
    <w:p w:rsidR="0052256A" w:rsidRPr="003158A1" w:rsidRDefault="0052256A">
      <w:pPr>
        <w:rPr>
          <w:b/>
          <w:lang w:val="en-CA"/>
        </w:rPr>
      </w:pPr>
    </w:p>
    <w:p w:rsidR="0052256A" w:rsidRPr="003158A1" w:rsidRDefault="0052256A">
      <w:pPr>
        <w:rPr>
          <w:b/>
          <w:lang w:val="en-CA"/>
        </w:rPr>
      </w:pPr>
    </w:p>
    <w:p w:rsidR="00730AED" w:rsidRDefault="00730AED">
      <w:pPr>
        <w:rPr>
          <w:b/>
          <w:lang w:val="en-CA"/>
        </w:rPr>
      </w:pPr>
    </w:p>
    <w:p w:rsidR="00730AED" w:rsidRDefault="00730AED">
      <w:pPr>
        <w:rPr>
          <w:b/>
          <w:lang w:val="en-CA"/>
        </w:rPr>
      </w:pPr>
    </w:p>
    <w:p w:rsidR="00C77B2D" w:rsidRPr="003158A1" w:rsidRDefault="00C77B2D">
      <w:pPr>
        <w:rPr>
          <w:b/>
          <w:lang w:val="en-CA"/>
        </w:rPr>
      </w:pPr>
      <w:r w:rsidRPr="003158A1">
        <w:rPr>
          <w:b/>
          <w:lang w:val="en-CA"/>
        </w:rPr>
        <w:t>EDUCATIONAL RECOMMENDATIONS</w:t>
      </w:r>
      <w:r w:rsidR="00390D69">
        <w:rPr>
          <w:b/>
          <w:lang w:val="en-CA"/>
        </w:rPr>
        <w:br/>
      </w:r>
    </w:p>
    <w:p w:rsidR="00C77B2D" w:rsidRPr="003158A1" w:rsidRDefault="00670D8D" w:rsidP="00670D8D">
      <w:pPr>
        <w:pStyle w:val="ListParagraph"/>
        <w:numPr>
          <w:ilvl w:val="0"/>
          <w:numId w:val="3"/>
        </w:numPr>
        <w:rPr>
          <w:lang w:val="en-CA"/>
        </w:rPr>
      </w:pPr>
      <w:r w:rsidRPr="00730AED">
        <w:rPr>
          <w:b/>
          <w:i/>
          <w:lang w:val="en-CA"/>
        </w:rPr>
        <w:t>Prior knowledge assumptions about visual texts</w:t>
      </w:r>
      <w:r w:rsidRPr="00730AED">
        <w:rPr>
          <w:b/>
          <w:lang w:val="en-CA"/>
        </w:rPr>
        <w:t xml:space="preserve"> </w:t>
      </w:r>
      <w:r w:rsidRPr="00730AED">
        <w:rPr>
          <w:b/>
          <w:lang w:val="en-CA"/>
        </w:rPr>
        <w:br/>
      </w:r>
      <w:r w:rsidRPr="003158A1">
        <w:rPr>
          <w:lang w:val="en-CA"/>
        </w:rPr>
        <w:t>Our findings suggest that learners read visual primary sources in a virtual environment</w:t>
      </w:r>
      <w:r w:rsidR="00F6208D">
        <w:rPr>
          <w:lang w:val="en-CA"/>
        </w:rPr>
        <w:t xml:space="preserve"> </w:t>
      </w:r>
      <w:r w:rsidRPr="003158A1">
        <w:rPr>
          <w:lang w:val="en-CA"/>
        </w:rPr>
        <w:t xml:space="preserve">with pre-conceived ideas about images and the Web that we dubbed the “Google reflex.” </w:t>
      </w:r>
      <w:r w:rsidRPr="003158A1">
        <w:rPr>
          <w:lang w:val="en-CA"/>
        </w:rPr>
        <w:br/>
      </w:r>
      <w:r w:rsidRPr="003158A1">
        <w:rPr>
          <w:lang w:val="en-CA"/>
        </w:rPr>
        <w:br/>
        <w:t xml:space="preserve">Educators need to take into account more seriously how they use or encourage students to make use of visuals in the classroom. Too often, PowerPoint presentations, virtual exhibit </w:t>
      </w:r>
      <w:r w:rsidR="0052256A" w:rsidRPr="003158A1">
        <w:rPr>
          <w:lang w:val="en-CA"/>
        </w:rPr>
        <w:t>tours</w:t>
      </w:r>
      <w:r w:rsidRPr="003158A1">
        <w:rPr>
          <w:lang w:val="en-CA"/>
        </w:rPr>
        <w:t xml:space="preserve">, or unit projects favour the inclusion of visual </w:t>
      </w:r>
      <w:r w:rsidR="0052256A" w:rsidRPr="003158A1">
        <w:rPr>
          <w:lang w:val="en-CA"/>
        </w:rPr>
        <w:t>sources</w:t>
      </w:r>
      <w:r w:rsidRPr="003158A1">
        <w:rPr>
          <w:lang w:val="en-CA"/>
        </w:rPr>
        <w:t xml:space="preserve"> to enrich the learning experience without thinking about how learners will read them beyond mere illustrations.</w:t>
      </w:r>
      <w:r w:rsidRPr="003158A1">
        <w:rPr>
          <w:lang w:val="en-CA"/>
        </w:rPr>
        <w:br/>
      </w:r>
    </w:p>
    <w:p w:rsidR="0052256A" w:rsidRPr="003158A1" w:rsidRDefault="00670D8D" w:rsidP="0052256A">
      <w:pPr>
        <w:pStyle w:val="ListParagraph"/>
        <w:numPr>
          <w:ilvl w:val="0"/>
          <w:numId w:val="3"/>
        </w:numPr>
        <w:rPr>
          <w:lang w:val="en-CA"/>
        </w:rPr>
      </w:pPr>
      <w:r w:rsidRPr="00730AED">
        <w:rPr>
          <w:b/>
          <w:i/>
          <w:lang w:val="en-CA"/>
        </w:rPr>
        <w:t>The need to “expand” and “break</w:t>
      </w:r>
      <w:r w:rsidR="00F6208D">
        <w:rPr>
          <w:b/>
          <w:i/>
          <w:lang w:val="en-CA"/>
        </w:rPr>
        <w:t xml:space="preserve"> </w:t>
      </w:r>
      <w:r w:rsidRPr="00730AED">
        <w:rPr>
          <w:b/>
          <w:i/>
          <w:lang w:val="en-CA"/>
        </w:rPr>
        <w:t>down” images</w:t>
      </w:r>
      <w:r w:rsidR="003158A1" w:rsidRPr="00730AED">
        <w:rPr>
          <w:b/>
          <w:lang w:val="en-CA"/>
        </w:rPr>
        <w:t xml:space="preserve"> </w:t>
      </w:r>
      <w:r w:rsidR="003158A1" w:rsidRPr="00730AED">
        <w:rPr>
          <w:b/>
          <w:lang w:val="en-CA"/>
        </w:rPr>
        <w:br/>
      </w:r>
      <w:r w:rsidRPr="003158A1">
        <w:rPr>
          <w:lang w:val="en-CA"/>
        </w:rPr>
        <w:t>Visual primary sources are more than things or icons. The meanings of these historical texts emerge during the interaction between the visual and the reader.</w:t>
      </w:r>
      <w:r w:rsidR="0052256A" w:rsidRPr="003158A1">
        <w:rPr>
          <w:lang w:val="en-CA"/>
        </w:rPr>
        <w:t xml:space="preserve"> Images are “stopped action frames” in a narrative. To understand what is taking place, readers need to look at both the antecedent as well as the conse</w:t>
      </w:r>
      <w:r w:rsidR="00566D80">
        <w:rPr>
          <w:lang w:val="en-CA"/>
        </w:rPr>
        <w:t>quence of the actions being re</w:t>
      </w:r>
      <w:r w:rsidR="0052256A" w:rsidRPr="003158A1">
        <w:rPr>
          <w:lang w:val="en-CA"/>
        </w:rPr>
        <w:t xml:space="preserve">presented. This narrative view of visuals implies that readers must expand the reading of an image to look at the larger historical context, asking such questions as: </w:t>
      </w:r>
      <w:r w:rsidR="00566D80">
        <w:rPr>
          <w:lang w:val="en-CA"/>
        </w:rPr>
        <w:t>W</w:t>
      </w:r>
      <w:r w:rsidR="0052256A" w:rsidRPr="003158A1">
        <w:rPr>
          <w:lang w:val="en-CA"/>
        </w:rPr>
        <w:t>hat larger issues, values or events does this image present? How does the image represent people of the period?</w:t>
      </w:r>
      <w:r w:rsidR="00566D80">
        <w:rPr>
          <w:lang w:val="en-CA"/>
        </w:rPr>
        <w:t xml:space="preserve"> In what ways does the image compare/contrast with today?</w:t>
      </w:r>
      <w:r w:rsidR="00566D80">
        <w:rPr>
          <w:lang w:val="en-CA"/>
        </w:rPr>
        <w:br/>
      </w:r>
      <w:r w:rsidR="00566D80">
        <w:rPr>
          <w:lang w:val="en-CA"/>
        </w:rPr>
        <w:br/>
        <w:t>The r</w:t>
      </w:r>
      <w:r w:rsidR="0052256A" w:rsidRPr="003158A1">
        <w:rPr>
          <w:lang w:val="en-CA"/>
        </w:rPr>
        <w:t>eading of visual texts also implies a close inspection and decoding of the various parts of an image. Images are not like print texts with a standardized reading pattern. Because the visual is there all at once, it is important for readers to consider carefully the many elements that compose it (e.g., persons, objects, buil</w:t>
      </w:r>
      <w:r w:rsidR="003158A1" w:rsidRPr="003158A1">
        <w:rPr>
          <w:lang w:val="en-CA"/>
        </w:rPr>
        <w:t xml:space="preserve">dings, scripts, captions, etc.), asking such questions as:  </w:t>
      </w:r>
      <w:r w:rsidR="00566D80">
        <w:rPr>
          <w:lang w:val="en-CA"/>
        </w:rPr>
        <w:t>W</w:t>
      </w:r>
      <w:r w:rsidR="003158A1" w:rsidRPr="003158A1">
        <w:rPr>
          <w:lang w:val="en-CA"/>
        </w:rPr>
        <w:t xml:space="preserve">hat are people doing? What does the caption tell us about the image? How is the caption orienting our reading of it? Is there a date and reference? Can these help us contextualize the source in time?  </w:t>
      </w:r>
      <w:r w:rsidR="003158A1" w:rsidRPr="003158A1">
        <w:rPr>
          <w:lang w:val="en-CA"/>
        </w:rPr>
        <w:br/>
      </w:r>
    </w:p>
    <w:p w:rsidR="003158A1" w:rsidRPr="003158A1" w:rsidRDefault="003158A1" w:rsidP="003158A1">
      <w:pPr>
        <w:pStyle w:val="ListParagraph"/>
        <w:numPr>
          <w:ilvl w:val="0"/>
          <w:numId w:val="3"/>
        </w:numPr>
        <w:rPr>
          <w:lang w:val="en-CA"/>
        </w:rPr>
      </w:pPr>
      <w:r w:rsidRPr="00730AED">
        <w:rPr>
          <w:b/>
          <w:i/>
          <w:lang w:val="en-CA"/>
        </w:rPr>
        <w:t xml:space="preserve">The photographer and the </w:t>
      </w:r>
      <w:r w:rsidR="00730AED">
        <w:rPr>
          <w:b/>
          <w:i/>
          <w:lang w:val="en-CA"/>
        </w:rPr>
        <w:t>“</w:t>
      </w:r>
      <w:r w:rsidRPr="00730AED">
        <w:rPr>
          <w:b/>
          <w:i/>
          <w:lang w:val="en-CA"/>
        </w:rPr>
        <w:t>click</w:t>
      </w:r>
      <w:r w:rsidR="00730AED">
        <w:rPr>
          <w:b/>
          <w:i/>
          <w:lang w:val="en-CA"/>
        </w:rPr>
        <w:t>”</w:t>
      </w:r>
      <w:r w:rsidRPr="00730AED">
        <w:rPr>
          <w:b/>
          <w:i/>
          <w:lang w:val="en-CA"/>
        </w:rPr>
        <w:t xml:space="preserve"> of the camera</w:t>
      </w:r>
      <w:r w:rsidRPr="00730AED">
        <w:rPr>
          <w:b/>
          <w:i/>
          <w:lang w:val="en-CA"/>
        </w:rPr>
        <w:br/>
      </w:r>
      <w:r w:rsidRPr="003158A1">
        <w:rPr>
          <w:lang w:val="en-CA"/>
        </w:rPr>
        <w:t xml:space="preserve">Like any other text, visuals are authored. They were created by photographers who wanted to convey particular messages about the events and actors of the time. Choices were deliberately made in conceptualizing and producing the images. </w:t>
      </w:r>
    </w:p>
    <w:p w:rsidR="003158A1" w:rsidRPr="003158A1" w:rsidRDefault="003158A1" w:rsidP="003158A1">
      <w:pPr>
        <w:pStyle w:val="ListParagraph"/>
        <w:rPr>
          <w:i/>
          <w:lang w:val="en-CA"/>
        </w:rPr>
      </w:pPr>
    </w:p>
    <w:p w:rsidR="003158A1" w:rsidRDefault="003158A1" w:rsidP="003158A1">
      <w:pPr>
        <w:pStyle w:val="ListParagraph"/>
        <w:rPr>
          <w:lang w:val="en-CA"/>
        </w:rPr>
      </w:pPr>
      <w:r w:rsidRPr="003158A1">
        <w:rPr>
          <w:lang w:val="en-CA"/>
        </w:rPr>
        <w:t xml:space="preserve">Educators need to encourage readers to develop a “reflexive reading” (Werner, 2002), which calls for evaluative meaning and self-awareness of the visual </w:t>
      </w:r>
      <w:r w:rsidR="00566D80">
        <w:rPr>
          <w:lang w:val="en-CA"/>
        </w:rPr>
        <w:t>sources</w:t>
      </w:r>
      <w:r w:rsidRPr="003158A1">
        <w:rPr>
          <w:lang w:val="en-CA"/>
        </w:rPr>
        <w:t>. Critical reflexive readers recognize, evaluate and potentially contest the ways in which visuals position the readers. They do so by raising such questions: In what position is the reader placed (e.g., the teacher, the inspector, the student, the parent)? In what roles (e.g., as participant in the event? as witness? as sympathizer?)  What strategies and devices were used to create the desired effect? What impact do our present-day perspectives and values have on our ability to read this image from the past?</w:t>
      </w:r>
    </w:p>
    <w:p w:rsidR="003158A1" w:rsidRDefault="003158A1" w:rsidP="003158A1">
      <w:pPr>
        <w:rPr>
          <w:lang w:val="en-CA"/>
        </w:rPr>
      </w:pPr>
    </w:p>
    <w:p w:rsidR="00730AED" w:rsidRDefault="00730AED" w:rsidP="003158A1">
      <w:pPr>
        <w:rPr>
          <w:lang w:val="en-CA"/>
        </w:rPr>
      </w:pPr>
    </w:p>
    <w:p w:rsidR="003158A1" w:rsidRDefault="003158A1" w:rsidP="003158A1">
      <w:pPr>
        <w:rPr>
          <w:lang w:val="en-CA"/>
        </w:rPr>
      </w:pPr>
    </w:p>
    <w:p w:rsidR="00D110F4" w:rsidRDefault="00D110F4" w:rsidP="003158A1">
      <w:pPr>
        <w:rPr>
          <w:lang w:val="en-CA"/>
        </w:rPr>
      </w:pPr>
    </w:p>
    <w:p w:rsidR="00D110F4" w:rsidRDefault="00D110F4" w:rsidP="003158A1">
      <w:pPr>
        <w:rPr>
          <w:lang w:val="en-CA"/>
        </w:rPr>
      </w:pPr>
    </w:p>
    <w:p w:rsidR="00D110F4" w:rsidRDefault="00D110F4" w:rsidP="003158A1">
      <w:pPr>
        <w:rPr>
          <w:lang w:val="en-CA"/>
        </w:rPr>
      </w:pPr>
    </w:p>
    <w:p w:rsidR="003158A1" w:rsidRDefault="003158A1" w:rsidP="003158A1">
      <w:pPr>
        <w:rPr>
          <w:lang w:val="en-CA"/>
        </w:rPr>
      </w:pPr>
      <w:r>
        <w:rPr>
          <w:lang w:val="en-CA"/>
        </w:rPr>
        <w:t xml:space="preserve">Full version of this study </w:t>
      </w:r>
      <w:r w:rsidR="00730AED">
        <w:rPr>
          <w:lang w:val="en-CA"/>
        </w:rPr>
        <w:t>will appear</w:t>
      </w:r>
      <w:r>
        <w:rPr>
          <w:lang w:val="en-CA"/>
        </w:rPr>
        <w:t xml:space="preserve"> in: </w:t>
      </w:r>
      <w:r w:rsidR="00730AED">
        <w:rPr>
          <w:lang w:val="en-CA"/>
        </w:rPr>
        <w:br/>
      </w:r>
    </w:p>
    <w:p w:rsidR="003158A1" w:rsidRPr="00D110F4" w:rsidRDefault="003158A1" w:rsidP="003158A1">
      <w:pPr>
        <w:rPr>
          <w:lang w:val="en-CA"/>
        </w:rPr>
      </w:pPr>
      <w:r>
        <w:rPr>
          <w:lang w:val="en-CA"/>
        </w:rPr>
        <w:t xml:space="preserve">Lévesque, S., Ng-A-Fook, N, &amp; Corrigan J. (2014). </w:t>
      </w:r>
      <w:r w:rsidRPr="00D110F4">
        <w:rPr>
          <w:lang w:val="en-CA"/>
        </w:rPr>
        <w:t xml:space="preserve">What does the eye see?  Reading online primary source photographs in history. </w:t>
      </w:r>
      <w:r w:rsidRPr="00D110F4">
        <w:rPr>
          <w:i/>
          <w:lang w:val="en-CA"/>
        </w:rPr>
        <w:t>Contemporary Issues in Teacher Education</w:t>
      </w:r>
      <w:r w:rsidRPr="00D110F4">
        <w:rPr>
          <w:lang w:val="en-CA"/>
        </w:rPr>
        <w:t xml:space="preserve">, 14(2). Available from : </w:t>
      </w:r>
      <w:hyperlink r:id="rId15" w:history="1">
        <w:r w:rsidR="00730AED" w:rsidRPr="00D110F4">
          <w:rPr>
            <w:rStyle w:val="Hyperlink"/>
            <w:lang w:val="en-CA"/>
          </w:rPr>
          <w:t>http://www.citejournal.org/vol14/iss1/</w:t>
        </w:r>
      </w:hyperlink>
    </w:p>
    <w:p w:rsidR="00730AED" w:rsidRPr="00D110F4" w:rsidRDefault="00730AED" w:rsidP="003158A1">
      <w:pPr>
        <w:rPr>
          <w:lang w:val="en-CA"/>
        </w:rPr>
      </w:pPr>
    </w:p>
    <w:p w:rsidR="00730AED" w:rsidRPr="00D110F4" w:rsidRDefault="00730AED" w:rsidP="003158A1">
      <w:pPr>
        <w:rPr>
          <w:lang w:val="en-CA"/>
        </w:rPr>
      </w:pPr>
    </w:p>
    <w:p w:rsidR="00730AED" w:rsidRPr="00D110F4" w:rsidRDefault="00730AED" w:rsidP="003158A1">
      <w:pPr>
        <w:rPr>
          <w:lang w:val="en-CA"/>
        </w:rPr>
      </w:pPr>
      <w:r w:rsidRPr="00D110F4">
        <w:rPr>
          <w:lang w:val="en-CA"/>
        </w:rPr>
        <w:t>For more information on this paper or our study, contact:</w:t>
      </w:r>
    </w:p>
    <w:p w:rsidR="00730AED" w:rsidRPr="00D110F4" w:rsidRDefault="00730AED" w:rsidP="003158A1">
      <w:pPr>
        <w:rPr>
          <w:lang w:val="en-CA"/>
        </w:rPr>
      </w:pPr>
    </w:p>
    <w:p w:rsidR="00730AED" w:rsidRPr="00D110F4" w:rsidRDefault="00730AED" w:rsidP="003158A1">
      <w:pPr>
        <w:rPr>
          <w:lang w:val="en-CA"/>
        </w:rPr>
      </w:pPr>
      <w:r w:rsidRPr="00D110F4">
        <w:rPr>
          <w:lang w:val="en-CA"/>
        </w:rPr>
        <w:t>Prof. Stéphane Lévesque</w:t>
      </w:r>
    </w:p>
    <w:p w:rsidR="00730AED" w:rsidRDefault="00730AED" w:rsidP="003158A1">
      <w:pPr>
        <w:rPr>
          <w:lang w:val="en-CA"/>
        </w:rPr>
      </w:pPr>
      <w:r>
        <w:rPr>
          <w:lang w:val="en-CA"/>
        </w:rPr>
        <w:t>Faculty of Education</w:t>
      </w:r>
    </w:p>
    <w:p w:rsidR="00730AED" w:rsidRPr="00D110F4" w:rsidRDefault="00730AED" w:rsidP="003158A1">
      <w:pPr>
        <w:rPr>
          <w:lang w:val="fr-CA"/>
        </w:rPr>
      </w:pPr>
      <w:r w:rsidRPr="00D110F4">
        <w:rPr>
          <w:lang w:val="fr-CA"/>
        </w:rPr>
        <w:t>University of Ottawa</w:t>
      </w:r>
    </w:p>
    <w:p w:rsidR="00730AED" w:rsidRPr="00D110F4" w:rsidRDefault="00730AED" w:rsidP="003158A1">
      <w:pPr>
        <w:rPr>
          <w:lang w:val="fr-CA"/>
        </w:rPr>
      </w:pPr>
      <w:r w:rsidRPr="00D110F4">
        <w:rPr>
          <w:lang w:val="fr-CA"/>
        </w:rPr>
        <w:t>145 Jean-Jacques Lussier</w:t>
      </w:r>
    </w:p>
    <w:p w:rsidR="00730AED" w:rsidRDefault="00730AED" w:rsidP="003158A1">
      <w:pPr>
        <w:rPr>
          <w:lang w:val="en-CA"/>
        </w:rPr>
      </w:pPr>
      <w:r>
        <w:rPr>
          <w:lang w:val="en-CA"/>
        </w:rPr>
        <w:t>Ottawa ON CANADA</w:t>
      </w:r>
    </w:p>
    <w:p w:rsidR="00730AED" w:rsidRDefault="00730AED" w:rsidP="003158A1">
      <w:pPr>
        <w:rPr>
          <w:lang w:val="en-CA"/>
        </w:rPr>
      </w:pPr>
      <w:r>
        <w:rPr>
          <w:lang w:val="en-CA"/>
        </w:rPr>
        <w:t>K1N 6N5</w:t>
      </w:r>
    </w:p>
    <w:p w:rsidR="00730AED" w:rsidRPr="003158A1" w:rsidRDefault="00C1235E" w:rsidP="003158A1">
      <w:pPr>
        <w:rPr>
          <w:lang w:val="en-CA"/>
        </w:rPr>
      </w:pPr>
      <w:hyperlink r:id="rId16" w:history="1">
        <w:r w:rsidR="00D110F4" w:rsidRPr="00672E44">
          <w:rPr>
            <w:rStyle w:val="Hyperlink"/>
            <w:lang w:val="en-CA"/>
          </w:rPr>
          <w:t>stephane.levesque@uottawa.ca</w:t>
        </w:r>
      </w:hyperlink>
      <w:r w:rsidR="00730AED">
        <w:rPr>
          <w:lang w:val="en-CA"/>
        </w:rPr>
        <w:t xml:space="preserve"> </w:t>
      </w:r>
    </w:p>
    <w:sectPr w:rsidR="00730AED" w:rsidRPr="003158A1" w:rsidSect="00D110F4">
      <w:headerReference w:type="default" r:id="rId17"/>
      <w:footerReference w:type="even" r:id="rId18"/>
      <w:footerReference w:type="default" r:id="rId19"/>
      <w:pgSz w:w="12240" w:h="15840"/>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35E" w:rsidRDefault="00C1235E" w:rsidP="00446E1D">
      <w:r>
        <w:separator/>
      </w:r>
    </w:p>
  </w:endnote>
  <w:endnote w:type="continuationSeparator" w:id="0">
    <w:p w:rsidR="00C1235E" w:rsidRDefault="00C1235E" w:rsidP="0044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C" w:rsidRDefault="00FE3B6C" w:rsidP="00446E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3B6C" w:rsidRDefault="00FE3B6C" w:rsidP="00446E1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C" w:rsidRDefault="00FE3B6C" w:rsidP="00446E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235E">
      <w:rPr>
        <w:rStyle w:val="PageNumber"/>
        <w:noProof/>
      </w:rPr>
      <w:t>1</w:t>
    </w:r>
    <w:r>
      <w:rPr>
        <w:rStyle w:val="PageNumber"/>
      </w:rPr>
      <w:fldChar w:fldCharType="end"/>
    </w:r>
  </w:p>
  <w:p w:rsidR="00FE3B6C" w:rsidRDefault="00FE3B6C" w:rsidP="00446E1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35E" w:rsidRDefault="00C1235E" w:rsidP="00446E1D">
      <w:r>
        <w:separator/>
      </w:r>
    </w:p>
  </w:footnote>
  <w:footnote w:type="continuationSeparator" w:id="0">
    <w:p w:rsidR="00C1235E" w:rsidRDefault="00C1235E" w:rsidP="00446E1D">
      <w:r>
        <w:continuationSeparator/>
      </w:r>
    </w:p>
  </w:footnote>
  <w:footnote w:id="1">
    <w:p w:rsidR="00FE3B6C" w:rsidRPr="00D110F4" w:rsidRDefault="00FE3B6C">
      <w:pPr>
        <w:pStyle w:val="FootnoteText"/>
        <w:rPr>
          <w:sz w:val="20"/>
          <w:szCs w:val="20"/>
          <w:lang w:val="en-CA"/>
        </w:rPr>
      </w:pPr>
      <w:r>
        <w:rPr>
          <w:rStyle w:val="FootnoteReference"/>
        </w:rPr>
        <w:footnoteRef/>
      </w:r>
      <w:r w:rsidRPr="00D110F4">
        <w:rPr>
          <w:lang w:val="en-CA"/>
        </w:rPr>
        <w:t xml:space="preserve"> </w:t>
      </w:r>
      <w:r w:rsidRPr="00D110F4">
        <w:rPr>
          <w:sz w:val="18"/>
          <w:szCs w:val="18"/>
          <w:lang w:val="en-CA"/>
        </w:rPr>
        <w:t>This study for funded by the Social Science and Humanities Research Council of Canada (2011-2013).</w:t>
      </w:r>
      <w:r w:rsidRPr="00D110F4">
        <w:rPr>
          <w:sz w:val="20"/>
          <w:szCs w:val="20"/>
          <w:lang w:val="en-C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6C" w:rsidRDefault="00FE3B6C">
    <w:pPr>
      <w:pStyle w:val="Header"/>
    </w:pPr>
    <w:r>
      <w:rPr>
        <w:rFonts w:ascii="Verdana" w:hAnsi="Verdana"/>
        <w:b/>
        <w:bCs/>
        <w:noProof/>
        <w:color w:val="660066"/>
        <w:spacing w:val="3"/>
        <w:sz w:val="22"/>
        <w:szCs w:val="22"/>
        <w:lang w:val="en-CA" w:eastAsia="en-CA"/>
      </w:rPr>
      <w:drawing>
        <wp:inline distT="0" distB="0" distL="0" distR="0">
          <wp:extent cx="1261368" cy="566382"/>
          <wp:effectExtent l="0" t="0" r="0" b="5715"/>
          <wp:docPr id="5" name="Picture 5" descr="Faculty of Education, University of Ottawa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ulty of Education, University of Ottawa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245" cy="56632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3227"/>
    <w:multiLevelType w:val="hybridMultilevel"/>
    <w:tmpl w:val="7A5EFD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5530ECC"/>
    <w:multiLevelType w:val="hybridMultilevel"/>
    <w:tmpl w:val="9D16C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0A7035B"/>
    <w:multiLevelType w:val="hybridMultilevel"/>
    <w:tmpl w:val="F2068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visionView w:markup="0"/>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B12"/>
    <w:rsid w:val="000D385D"/>
    <w:rsid w:val="000D47D7"/>
    <w:rsid w:val="002633A1"/>
    <w:rsid w:val="003158A1"/>
    <w:rsid w:val="00390D69"/>
    <w:rsid w:val="00446E1D"/>
    <w:rsid w:val="00497FF2"/>
    <w:rsid w:val="00512EAF"/>
    <w:rsid w:val="0052256A"/>
    <w:rsid w:val="00566D80"/>
    <w:rsid w:val="005A27CF"/>
    <w:rsid w:val="005B0669"/>
    <w:rsid w:val="006003C1"/>
    <w:rsid w:val="00627300"/>
    <w:rsid w:val="00670D8D"/>
    <w:rsid w:val="0069011F"/>
    <w:rsid w:val="007132A0"/>
    <w:rsid w:val="00730AED"/>
    <w:rsid w:val="0091520A"/>
    <w:rsid w:val="00942014"/>
    <w:rsid w:val="009537DA"/>
    <w:rsid w:val="009A1FC7"/>
    <w:rsid w:val="009B55E0"/>
    <w:rsid w:val="00BD2B12"/>
    <w:rsid w:val="00BF4288"/>
    <w:rsid w:val="00C0518D"/>
    <w:rsid w:val="00C1235E"/>
    <w:rsid w:val="00C77B2D"/>
    <w:rsid w:val="00C90972"/>
    <w:rsid w:val="00D110F4"/>
    <w:rsid w:val="00E72A5F"/>
    <w:rsid w:val="00F451AF"/>
    <w:rsid w:val="00F6208D"/>
    <w:rsid w:val="00F62593"/>
    <w:rsid w:val="00FE3B6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7DA"/>
    <w:rPr>
      <w:color w:val="0000FF" w:themeColor="hyperlink"/>
      <w:u w:val="single"/>
    </w:rPr>
  </w:style>
  <w:style w:type="paragraph" w:styleId="BalloonText">
    <w:name w:val="Balloon Text"/>
    <w:basedOn w:val="Normal"/>
    <w:link w:val="BalloonTextChar"/>
    <w:uiPriority w:val="99"/>
    <w:semiHidden/>
    <w:unhideWhenUsed/>
    <w:rsid w:val="00C90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972"/>
    <w:rPr>
      <w:rFonts w:ascii="Lucida Grande" w:hAnsi="Lucida Grande" w:cs="Lucida Grande"/>
      <w:sz w:val="18"/>
      <w:szCs w:val="18"/>
    </w:rPr>
  </w:style>
  <w:style w:type="paragraph" w:styleId="Footer">
    <w:name w:val="footer"/>
    <w:basedOn w:val="Normal"/>
    <w:link w:val="FooterChar"/>
    <w:uiPriority w:val="99"/>
    <w:unhideWhenUsed/>
    <w:rsid w:val="00446E1D"/>
    <w:pPr>
      <w:tabs>
        <w:tab w:val="center" w:pos="4536"/>
        <w:tab w:val="right" w:pos="9072"/>
      </w:tabs>
    </w:pPr>
  </w:style>
  <w:style w:type="character" w:customStyle="1" w:styleId="FooterChar">
    <w:name w:val="Footer Char"/>
    <w:basedOn w:val="DefaultParagraphFont"/>
    <w:link w:val="Footer"/>
    <w:uiPriority w:val="99"/>
    <w:rsid w:val="00446E1D"/>
  </w:style>
  <w:style w:type="character" w:styleId="PageNumber">
    <w:name w:val="page number"/>
    <w:basedOn w:val="DefaultParagraphFont"/>
    <w:uiPriority w:val="99"/>
    <w:semiHidden/>
    <w:unhideWhenUsed/>
    <w:rsid w:val="00446E1D"/>
  </w:style>
  <w:style w:type="paragraph" w:styleId="ListParagraph">
    <w:name w:val="List Paragraph"/>
    <w:basedOn w:val="Normal"/>
    <w:uiPriority w:val="34"/>
    <w:qFormat/>
    <w:rsid w:val="007132A0"/>
    <w:pPr>
      <w:ind w:left="720"/>
      <w:contextualSpacing/>
    </w:pPr>
  </w:style>
  <w:style w:type="paragraph" w:styleId="FootnoteText">
    <w:name w:val="footnote text"/>
    <w:basedOn w:val="Normal"/>
    <w:link w:val="FootnoteTextChar"/>
    <w:uiPriority w:val="99"/>
    <w:unhideWhenUsed/>
    <w:rsid w:val="00730AED"/>
  </w:style>
  <w:style w:type="character" w:customStyle="1" w:styleId="FootnoteTextChar">
    <w:name w:val="Footnote Text Char"/>
    <w:basedOn w:val="DefaultParagraphFont"/>
    <w:link w:val="FootnoteText"/>
    <w:uiPriority w:val="99"/>
    <w:rsid w:val="00730AED"/>
  </w:style>
  <w:style w:type="character" w:styleId="FootnoteReference">
    <w:name w:val="footnote reference"/>
    <w:basedOn w:val="DefaultParagraphFont"/>
    <w:uiPriority w:val="99"/>
    <w:unhideWhenUsed/>
    <w:rsid w:val="00730AED"/>
    <w:rPr>
      <w:vertAlign w:val="superscript"/>
    </w:rPr>
  </w:style>
  <w:style w:type="paragraph" w:styleId="Header">
    <w:name w:val="header"/>
    <w:basedOn w:val="Normal"/>
    <w:link w:val="HeaderChar"/>
    <w:uiPriority w:val="99"/>
    <w:unhideWhenUsed/>
    <w:rsid w:val="00D110F4"/>
    <w:pPr>
      <w:tabs>
        <w:tab w:val="center" w:pos="4680"/>
        <w:tab w:val="right" w:pos="9360"/>
      </w:tabs>
    </w:pPr>
  </w:style>
  <w:style w:type="character" w:customStyle="1" w:styleId="HeaderChar">
    <w:name w:val="Header Char"/>
    <w:basedOn w:val="DefaultParagraphFont"/>
    <w:link w:val="Header"/>
    <w:uiPriority w:val="99"/>
    <w:rsid w:val="00D110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7DA"/>
    <w:rPr>
      <w:color w:val="0000FF" w:themeColor="hyperlink"/>
      <w:u w:val="single"/>
    </w:rPr>
  </w:style>
  <w:style w:type="paragraph" w:styleId="BalloonText">
    <w:name w:val="Balloon Text"/>
    <w:basedOn w:val="Normal"/>
    <w:link w:val="BalloonTextChar"/>
    <w:uiPriority w:val="99"/>
    <w:semiHidden/>
    <w:unhideWhenUsed/>
    <w:rsid w:val="00C90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0972"/>
    <w:rPr>
      <w:rFonts w:ascii="Lucida Grande" w:hAnsi="Lucida Grande" w:cs="Lucida Grande"/>
      <w:sz w:val="18"/>
      <w:szCs w:val="18"/>
    </w:rPr>
  </w:style>
  <w:style w:type="paragraph" w:styleId="Footer">
    <w:name w:val="footer"/>
    <w:basedOn w:val="Normal"/>
    <w:link w:val="FooterChar"/>
    <w:uiPriority w:val="99"/>
    <w:unhideWhenUsed/>
    <w:rsid w:val="00446E1D"/>
    <w:pPr>
      <w:tabs>
        <w:tab w:val="center" w:pos="4536"/>
        <w:tab w:val="right" w:pos="9072"/>
      </w:tabs>
    </w:pPr>
  </w:style>
  <w:style w:type="character" w:customStyle="1" w:styleId="FooterChar">
    <w:name w:val="Footer Char"/>
    <w:basedOn w:val="DefaultParagraphFont"/>
    <w:link w:val="Footer"/>
    <w:uiPriority w:val="99"/>
    <w:rsid w:val="00446E1D"/>
  </w:style>
  <w:style w:type="character" w:styleId="PageNumber">
    <w:name w:val="page number"/>
    <w:basedOn w:val="DefaultParagraphFont"/>
    <w:uiPriority w:val="99"/>
    <w:semiHidden/>
    <w:unhideWhenUsed/>
    <w:rsid w:val="00446E1D"/>
  </w:style>
  <w:style w:type="paragraph" w:styleId="ListParagraph">
    <w:name w:val="List Paragraph"/>
    <w:basedOn w:val="Normal"/>
    <w:uiPriority w:val="34"/>
    <w:qFormat/>
    <w:rsid w:val="007132A0"/>
    <w:pPr>
      <w:ind w:left="720"/>
      <w:contextualSpacing/>
    </w:pPr>
  </w:style>
  <w:style w:type="paragraph" w:styleId="FootnoteText">
    <w:name w:val="footnote text"/>
    <w:basedOn w:val="Normal"/>
    <w:link w:val="FootnoteTextChar"/>
    <w:uiPriority w:val="99"/>
    <w:unhideWhenUsed/>
    <w:rsid w:val="00730AED"/>
  </w:style>
  <w:style w:type="character" w:customStyle="1" w:styleId="FootnoteTextChar">
    <w:name w:val="Footnote Text Char"/>
    <w:basedOn w:val="DefaultParagraphFont"/>
    <w:link w:val="FootnoteText"/>
    <w:uiPriority w:val="99"/>
    <w:rsid w:val="00730AED"/>
  </w:style>
  <w:style w:type="character" w:styleId="FootnoteReference">
    <w:name w:val="footnote reference"/>
    <w:basedOn w:val="DefaultParagraphFont"/>
    <w:uiPriority w:val="99"/>
    <w:unhideWhenUsed/>
    <w:rsid w:val="00730AED"/>
    <w:rPr>
      <w:vertAlign w:val="superscript"/>
    </w:rPr>
  </w:style>
  <w:style w:type="paragraph" w:styleId="Header">
    <w:name w:val="header"/>
    <w:basedOn w:val="Normal"/>
    <w:link w:val="HeaderChar"/>
    <w:uiPriority w:val="99"/>
    <w:unhideWhenUsed/>
    <w:rsid w:val="00D110F4"/>
    <w:pPr>
      <w:tabs>
        <w:tab w:val="center" w:pos="4680"/>
        <w:tab w:val="right" w:pos="9360"/>
      </w:tabs>
    </w:pPr>
  </w:style>
  <w:style w:type="character" w:customStyle="1" w:styleId="HeaderChar">
    <w:name w:val="Header Char"/>
    <w:basedOn w:val="DefaultParagraphFont"/>
    <w:link w:val="Header"/>
    <w:uiPriority w:val="99"/>
    <w:rsid w:val="00D11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e.levesque@uottawa.ca" TargetMode="External"/><Relationship Id="rId13" Type="http://schemas.openxmlformats.org/officeDocument/2006/relationships/image" Target="media/image2.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tephane.levesque@uottawa.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herearethechildren.ca" TargetMode="External"/><Relationship Id="rId5" Type="http://schemas.openxmlformats.org/officeDocument/2006/relationships/webSettings" Target="webSettings.xml"/><Relationship Id="rId15" Type="http://schemas.openxmlformats.org/officeDocument/2006/relationships/hyperlink" Target="http://www.citejournal.org/vol14/iss1/" TargetMode="External"/><Relationship Id="rId10" Type="http://schemas.openxmlformats.org/officeDocument/2006/relationships/hyperlink" Target="mailto:Julie.corrigan@uottawa.c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nafook@uottawa.ca"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education.uottawa.ca/?lang=en"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Université d'Ottawa</Company>
  <LinksUpToDate>false</LinksUpToDate>
  <CharactersWithSpaces>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Levesque</dc:creator>
  <cp:keywords/>
  <dc:description/>
  <cp:lastModifiedBy>COE Support</cp:lastModifiedBy>
  <cp:revision>3</cp:revision>
  <cp:lastPrinted>2014-03-19T13:38:00Z</cp:lastPrinted>
  <dcterms:created xsi:type="dcterms:W3CDTF">2014-03-24T14:23:00Z</dcterms:created>
  <dcterms:modified xsi:type="dcterms:W3CDTF">2014-03-26T21:39:00Z</dcterms:modified>
</cp:coreProperties>
</file>